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BAF0" w14:textId="5FFAD523" w:rsidR="00E859B4" w:rsidRPr="00517E1D" w:rsidRDefault="00DB30D9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  <w:r>
        <w:rPr>
          <w:rFonts w:eastAsiaTheme="minorEastAsia" w:cs="Helvetica"/>
          <w:noProof/>
          <w:lang w:val="en-US"/>
        </w:rPr>
        <w:drawing>
          <wp:inline distT="0" distB="0" distL="0" distR="0" wp14:anchorId="3BA8C335" wp14:editId="287871D2">
            <wp:extent cx="962025" cy="6947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962" cy="69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984E6" w14:textId="77777777" w:rsidR="00E859B4" w:rsidRPr="00517E1D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</w:p>
    <w:p w14:paraId="15AC1AC3" w14:textId="77777777" w:rsidR="00E859B4" w:rsidRPr="00517E1D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  <w:r w:rsidRPr="00517E1D">
        <w:rPr>
          <w:rFonts w:eastAsiaTheme="minorEastAsia" w:cs="Helvetica"/>
          <w:lang w:val="en-US"/>
        </w:rPr>
        <w:t>Dear Parent/Carer</w:t>
      </w:r>
      <w:r w:rsidR="00106BBE">
        <w:rPr>
          <w:rFonts w:eastAsiaTheme="minorEastAsia" w:cs="Helvetica"/>
          <w:lang w:val="en-US"/>
        </w:rPr>
        <w:t>,</w:t>
      </w:r>
    </w:p>
    <w:p w14:paraId="068B6EF4" w14:textId="3B0B0E42" w:rsidR="00E859B4" w:rsidRPr="00517E1D" w:rsidRDefault="00DB30D9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Times"/>
          <w:lang w:val="en-US"/>
        </w:rPr>
      </w:pPr>
      <w:r>
        <w:rPr>
          <w:rFonts w:eastAsiaTheme="minorEastAsia" w:cs="Helvetica"/>
          <w:lang w:val="en-US"/>
        </w:rPr>
        <w:t xml:space="preserve">Little Fishes @ St Peter’s </w:t>
      </w:r>
      <w:r w:rsidR="00E859B4" w:rsidRPr="00517E1D">
        <w:rPr>
          <w:rFonts w:eastAsiaTheme="minorEastAsia" w:cs="Helvetica"/>
          <w:lang w:val="en-US"/>
        </w:rPr>
        <w:t>ha</w:t>
      </w:r>
      <w:r>
        <w:rPr>
          <w:rFonts w:eastAsiaTheme="minorEastAsia" w:cs="Helvetica"/>
          <w:lang w:val="en-US"/>
        </w:rPr>
        <w:t>ve</w:t>
      </w:r>
      <w:r w:rsidR="00E859B4" w:rsidRPr="00517E1D">
        <w:rPr>
          <w:rFonts w:eastAsiaTheme="minorEastAsia" w:cs="Helvetica"/>
          <w:lang w:val="en-US"/>
        </w:rPr>
        <w:t xml:space="preserve"> taken the opportunity to join the Operation Encompass scheme which will run jointly between local </w:t>
      </w:r>
      <w:r w:rsidR="00B205A0">
        <w:rPr>
          <w:rFonts w:eastAsiaTheme="minorEastAsia" w:cs="Helvetica"/>
          <w:lang w:val="en-US"/>
        </w:rPr>
        <w:t xml:space="preserve">early years </w:t>
      </w:r>
      <w:r w:rsidR="00517E1D" w:rsidRPr="00517E1D">
        <w:rPr>
          <w:rFonts w:eastAsiaTheme="minorEastAsia" w:cs="Helvetica"/>
          <w:lang w:val="en-US"/>
        </w:rPr>
        <w:t xml:space="preserve">settings, </w:t>
      </w:r>
      <w:r w:rsidR="00E859B4" w:rsidRPr="00517E1D">
        <w:rPr>
          <w:rFonts w:eastAsiaTheme="minorEastAsia" w:cs="Helvetica"/>
          <w:lang w:val="en-US"/>
        </w:rPr>
        <w:t xml:space="preserve">schools, Surrey Police and Surrey County Council. </w:t>
      </w:r>
    </w:p>
    <w:p w14:paraId="2E2C3E64" w14:textId="77777777" w:rsidR="00E859B4" w:rsidRPr="00517E1D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Times"/>
          <w:lang w:val="en-US"/>
        </w:rPr>
      </w:pPr>
      <w:r w:rsidRPr="00517E1D">
        <w:rPr>
          <w:rFonts w:eastAsiaTheme="minorEastAsia" w:cs="Helvetica"/>
          <w:lang w:val="en-US"/>
        </w:rPr>
        <w:t xml:space="preserve">Operation Encompass has been designed to provide early reporting on any domestic incidents that occur outside of </w:t>
      </w:r>
      <w:r w:rsidR="00517E1D">
        <w:rPr>
          <w:rFonts w:eastAsiaTheme="minorEastAsia" w:cs="Helvetica"/>
          <w:lang w:val="en-US"/>
        </w:rPr>
        <w:t xml:space="preserve">‘normal’ </w:t>
      </w:r>
      <w:r w:rsidRPr="00517E1D">
        <w:rPr>
          <w:rFonts w:eastAsiaTheme="minorEastAsia" w:cs="Helvetica"/>
          <w:lang w:val="en-US"/>
        </w:rPr>
        <w:t xml:space="preserve">school </w:t>
      </w:r>
      <w:r w:rsidR="00517E1D">
        <w:rPr>
          <w:rFonts w:eastAsiaTheme="minorEastAsia" w:cs="Helvetica"/>
          <w:lang w:val="en-US"/>
        </w:rPr>
        <w:t xml:space="preserve">hours </w:t>
      </w:r>
      <w:r w:rsidRPr="00517E1D">
        <w:rPr>
          <w:rFonts w:eastAsiaTheme="minorEastAsia" w:cs="Helvetica"/>
          <w:lang w:val="en-US"/>
        </w:rPr>
        <w:t xml:space="preserve">and might have an impact on a child in </w:t>
      </w:r>
      <w:r w:rsidR="00517E1D">
        <w:rPr>
          <w:rFonts w:eastAsiaTheme="minorEastAsia" w:cs="Helvetica"/>
          <w:lang w:val="en-US"/>
        </w:rPr>
        <w:t>their setting</w:t>
      </w:r>
      <w:r w:rsidRPr="00517E1D">
        <w:rPr>
          <w:rFonts w:eastAsiaTheme="minorEastAsia" w:cs="Helvetica"/>
          <w:lang w:val="en-US"/>
        </w:rPr>
        <w:t xml:space="preserve">. </w:t>
      </w:r>
    </w:p>
    <w:p w14:paraId="72623B32" w14:textId="77777777" w:rsidR="00E859B4" w:rsidRPr="00517E1D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  <w:r w:rsidRPr="00517E1D">
        <w:rPr>
          <w:rFonts w:eastAsiaTheme="minorEastAsia" w:cs="Helvetica"/>
          <w:lang w:val="en-US"/>
        </w:rPr>
        <w:t xml:space="preserve">Operation Encompass will ensure that </w:t>
      </w:r>
      <w:r w:rsidR="00517E1D">
        <w:rPr>
          <w:rFonts w:eastAsiaTheme="minorEastAsia" w:cs="Helvetica"/>
          <w:lang w:val="en-US"/>
        </w:rPr>
        <w:t>the settings</w:t>
      </w:r>
      <w:r w:rsidR="00792624">
        <w:rPr>
          <w:rFonts w:eastAsiaTheme="minorEastAsia" w:cs="Helvetica"/>
          <w:lang w:val="en-US"/>
        </w:rPr>
        <w:t>’</w:t>
      </w:r>
      <w:r w:rsidR="00517E1D">
        <w:rPr>
          <w:rFonts w:eastAsiaTheme="minorEastAsia" w:cs="Helvetica"/>
          <w:lang w:val="en-US"/>
        </w:rPr>
        <w:t xml:space="preserve"> Designated Safeguarding Lead (DSL) or deputy DSL,</w:t>
      </w:r>
      <w:r w:rsidRPr="00517E1D">
        <w:rPr>
          <w:rFonts w:eastAsiaTheme="minorEastAsia" w:cs="Helvetica"/>
          <w:lang w:val="en-US"/>
        </w:rPr>
        <w:t xml:space="preserve"> </w:t>
      </w:r>
      <w:r w:rsidR="00517E1D">
        <w:rPr>
          <w:rFonts w:eastAsiaTheme="minorEastAsia" w:cs="Helvetica"/>
          <w:lang w:val="en-US"/>
        </w:rPr>
        <w:t>(</w:t>
      </w:r>
      <w:r w:rsidRPr="00517E1D">
        <w:rPr>
          <w:rFonts w:eastAsiaTheme="minorEastAsia" w:cs="Helvetica"/>
          <w:lang w:val="en-US"/>
        </w:rPr>
        <w:t>named</w:t>
      </w:r>
      <w:r w:rsidR="00517E1D">
        <w:rPr>
          <w:rFonts w:eastAsiaTheme="minorEastAsia" w:cs="Helvetica"/>
          <w:lang w:val="en-US"/>
        </w:rPr>
        <w:t xml:space="preserve"> in Operation Encompass</w:t>
      </w:r>
      <w:r w:rsidRPr="00517E1D">
        <w:rPr>
          <w:rFonts w:eastAsiaTheme="minorEastAsia" w:cs="Helvetica"/>
          <w:lang w:val="en-US"/>
        </w:rPr>
        <w:t xml:space="preserve"> a</w:t>
      </w:r>
      <w:r w:rsidR="00517E1D">
        <w:rPr>
          <w:rFonts w:eastAsiaTheme="minorEastAsia" w:cs="Helvetica"/>
          <w:lang w:val="en-US"/>
        </w:rPr>
        <w:t>s a</w:t>
      </w:r>
      <w:r w:rsidRPr="00517E1D">
        <w:rPr>
          <w:rFonts w:eastAsiaTheme="minorEastAsia" w:cs="Helvetica"/>
          <w:lang w:val="en-US"/>
        </w:rPr>
        <w:t xml:space="preserve"> ‘Key Adult’ or “Deputy Key Adult”</w:t>
      </w:r>
      <w:r w:rsidR="00517E1D">
        <w:rPr>
          <w:rFonts w:eastAsiaTheme="minorEastAsia" w:cs="Helvetica"/>
          <w:lang w:val="en-US"/>
        </w:rPr>
        <w:t>)</w:t>
      </w:r>
      <w:r w:rsidRPr="00517E1D">
        <w:rPr>
          <w:rFonts w:eastAsiaTheme="minorEastAsia" w:cs="Helvetica"/>
          <w:lang w:val="en-US"/>
        </w:rPr>
        <w:t xml:space="preserve"> is informed the next morning that there has been a domestic incident or if a child has been reported as missing.</w:t>
      </w:r>
      <w:r w:rsidR="00240080" w:rsidRPr="00517E1D">
        <w:rPr>
          <w:rFonts w:eastAsiaTheme="minorEastAsia" w:cs="Helvetica"/>
          <w:lang w:val="en-US"/>
        </w:rPr>
        <w:t xml:space="preserve">  The</w:t>
      </w:r>
      <w:r w:rsidR="00517E1D">
        <w:rPr>
          <w:rFonts w:eastAsiaTheme="minorEastAsia" w:cs="Helvetica"/>
          <w:lang w:val="en-US"/>
        </w:rPr>
        <w:t xml:space="preserve"> DSL or deputy DSL</w:t>
      </w:r>
      <w:r w:rsidR="00240080" w:rsidRPr="00517E1D">
        <w:rPr>
          <w:rFonts w:eastAsiaTheme="minorEastAsia" w:cs="Helvetica"/>
          <w:lang w:val="en-US"/>
        </w:rPr>
        <w:t xml:space="preserve"> </w:t>
      </w:r>
      <w:r w:rsidR="00517E1D">
        <w:rPr>
          <w:rFonts w:eastAsiaTheme="minorEastAsia" w:cs="Helvetica"/>
          <w:lang w:val="en-US"/>
        </w:rPr>
        <w:t xml:space="preserve">already holds the </w:t>
      </w:r>
      <w:r w:rsidR="00240080" w:rsidRPr="00517E1D">
        <w:rPr>
          <w:rFonts w:eastAsiaTheme="minorEastAsia" w:cs="Helvetica"/>
          <w:lang w:val="en-US"/>
        </w:rPr>
        <w:t xml:space="preserve">safeguarding responsibilities </w:t>
      </w:r>
      <w:r w:rsidR="00517E1D">
        <w:rPr>
          <w:rFonts w:eastAsiaTheme="minorEastAsia" w:cs="Helvetica"/>
          <w:lang w:val="en-US"/>
        </w:rPr>
        <w:t xml:space="preserve">for the setting </w:t>
      </w:r>
      <w:r w:rsidR="00240080" w:rsidRPr="00517E1D">
        <w:rPr>
          <w:rFonts w:eastAsiaTheme="minorEastAsia" w:cs="Helvetica"/>
          <w:lang w:val="en-US"/>
        </w:rPr>
        <w:t>and are fully aware of the sensitive and confidential issues regarding such information.</w:t>
      </w:r>
    </w:p>
    <w:p w14:paraId="3D85E832" w14:textId="77777777" w:rsidR="00E859B4" w:rsidRPr="00517E1D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  <w:r w:rsidRPr="00517E1D">
        <w:rPr>
          <w:rFonts w:eastAsiaTheme="minorEastAsia" w:cs="Helvetica"/>
          <w:lang w:val="en-US"/>
        </w:rPr>
        <w:t>Th</w:t>
      </w:r>
      <w:r w:rsidR="00240080" w:rsidRPr="00517E1D">
        <w:rPr>
          <w:rFonts w:eastAsiaTheme="minorEastAsia" w:cs="Helvetica"/>
          <w:lang w:val="en-US"/>
        </w:rPr>
        <w:t xml:space="preserve">rough sharing this information with </w:t>
      </w:r>
      <w:r w:rsidRPr="00517E1D">
        <w:rPr>
          <w:rFonts w:eastAsiaTheme="minorEastAsia" w:cs="Helvetica"/>
          <w:lang w:val="en-US"/>
        </w:rPr>
        <w:t xml:space="preserve">the </w:t>
      </w:r>
      <w:r w:rsidR="00517E1D">
        <w:rPr>
          <w:rFonts w:eastAsiaTheme="minorEastAsia" w:cs="Helvetica"/>
          <w:lang w:val="en-US"/>
        </w:rPr>
        <w:t>DSL and</w:t>
      </w:r>
      <w:r w:rsidR="00B205A0">
        <w:rPr>
          <w:rFonts w:eastAsiaTheme="minorEastAsia" w:cs="Helvetica"/>
          <w:lang w:val="en-US"/>
        </w:rPr>
        <w:t>/or</w:t>
      </w:r>
      <w:r w:rsidR="00517E1D">
        <w:rPr>
          <w:rFonts w:eastAsiaTheme="minorEastAsia" w:cs="Helvetica"/>
          <w:lang w:val="en-US"/>
        </w:rPr>
        <w:t xml:space="preserve"> deputy DSL the setting can ensure that the child/ren are supported in the most appropriate way.  We are keen to ensure that we offer the best support possible to the child/ren and we believe this </w:t>
      </w:r>
      <w:bookmarkStart w:id="0" w:name="_GoBack"/>
      <w:bookmarkEnd w:id="0"/>
      <w:r w:rsidR="00517E1D">
        <w:rPr>
          <w:rFonts w:eastAsiaTheme="minorEastAsia" w:cs="Helvetica"/>
          <w:lang w:val="en-US"/>
        </w:rPr>
        <w:t>is going to be extremely beneficial for all those involved.</w:t>
      </w:r>
      <w:r w:rsidRPr="00517E1D">
        <w:rPr>
          <w:rFonts w:eastAsiaTheme="minorEastAsia" w:cs="Helvetica"/>
          <w:lang w:val="en-US"/>
        </w:rPr>
        <w:t xml:space="preserve"> </w:t>
      </w:r>
    </w:p>
    <w:p w14:paraId="5529A9E5" w14:textId="77777777" w:rsidR="00E859B4" w:rsidRPr="00517E1D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  <w:r w:rsidRPr="00517E1D">
        <w:rPr>
          <w:rFonts w:eastAsiaTheme="minorEastAsia" w:cs="Helvetica"/>
          <w:lang w:val="en-US"/>
        </w:rPr>
        <w:t xml:space="preserve">For more information see </w:t>
      </w:r>
      <w:hyperlink r:id="rId7" w:history="1">
        <w:r w:rsidRPr="00517E1D">
          <w:rPr>
            <w:rFonts w:eastAsiaTheme="minorEastAsia" w:cs="Helvetica"/>
            <w:color w:val="0563C1" w:themeColor="hyperlink"/>
            <w:u w:val="single"/>
            <w:lang w:val="en-US"/>
          </w:rPr>
          <w:t>www.operationencompass.org</w:t>
        </w:r>
      </w:hyperlink>
      <w:r w:rsidRPr="00517E1D">
        <w:rPr>
          <w:rFonts w:eastAsiaTheme="minorEastAsia" w:cs="Helvetica"/>
          <w:lang w:val="en-US"/>
        </w:rPr>
        <w:t xml:space="preserve"> </w:t>
      </w:r>
    </w:p>
    <w:p w14:paraId="3A6786F7" w14:textId="77777777" w:rsidR="00E859B4" w:rsidRDefault="00E859B4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  <w:r w:rsidRPr="00517E1D">
        <w:rPr>
          <w:rFonts w:eastAsiaTheme="minorEastAsia" w:cs="Helvetica"/>
          <w:lang w:val="en-US"/>
        </w:rPr>
        <w:t>Signed</w:t>
      </w:r>
    </w:p>
    <w:p w14:paraId="30B1843A" w14:textId="77777777" w:rsidR="00517E1D" w:rsidRDefault="00517E1D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</w:p>
    <w:p w14:paraId="252A7E63" w14:textId="77777777" w:rsidR="00517E1D" w:rsidRPr="00517E1D" w:rsidRDefault="00517E1D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lang w:val="en-US"/>
        </w:rPr>
      </w:pPr>
    </w:p>
    <w:p w14:paraId="6A3F6338" w14:textId="271E2F1C" w:rsidR="00E859B4" w:rsidRPr="00517E1D" w:rsidRDefault="00DB30D9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b/>
          <w:lang w:val="en-US"/>
        </w:rPr>
      </w:pPr>
      <w:r>
        <w:rPr>
          <w:rFonts w:eastAsiaTheme="minorEastAsia" w:cs="Helvetica"/>
          <w:b/>
          <w:lang w:val="en-US"/>
        </w:rPr>
        <w:t xml:space="preserve">Jackie Brewer, </w:t>
      </w:r>
      <w:r w:rsidR="00517E1D">
        <w:rPr>
          <w:rFonts w:eastAsiaTheme="minorEastAsia" w:cs="Helvetica"/>
          <w:b/>
          <w:lang w:val="en-US"/>
        </w:rPr>
        <w:t>Setting manager</w:t>
      </w:r>
    </w:p>
    <w:p w14:paraId="1CCE5195" w14:textId="77777777" w:rsidR="00106BBE" w:rsidRDefault="007A4B06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b/>
          <w:lang w:val="en-US"/>
        </w:rPr>
      </w:pPr>
      <w:r w:rsidRPr="00517E1D">
        <w:rPr>
          <w:rFonts w:eastAsiaTheme="minorEastAsia" w:cs="Helvetica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485E0E5" wp14:editId="4F11B4C4">
            <wp:simplePos x="0" y="0"/>
            <wp:positionH relativeFrom="column">
              <wp:posOffset>3571875</wp:posOffset>
            </wp:positionH>
            <wp:positionV relativeFrom="paragraph">
              <wp:posOffset>87630</wp:posOffset>
            </wp:positionV>
            <wp:extent cx="1162050" cy="6038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5C5" w:rsidRPr="00517E1D">
        <w:rPr>
          <w:rFonts w:eastAsiaTheme="minorEastAsia" w:cs="Helvetica"/>
          <w:b/>
          <w:lang w:val="en-US"/>
        </w:rPr>
        <w:tab/>
      </w:r>
    </w:p>
    <w:p w14:paraId="321C8CBC" w14:textId="77777777" w:rsidR="00E859B4" w:rsidRPr="00517E1D" w:rsidRDefault="00106BBE" w:rsidP="00E859B4">
      <w:pPr>
        <w:widowControl w:val="0"/>
        <w:autoSpaceDE w:val="0"/>
        <w:autoSpaceDN w:val="0"/>
        <w:adjustRightInd w:val="0"/>
        <w:spacing w:after="240" w:line="300" w:lineRule="atLeast"/>
        <w:rPr>
          <w:rFonts w:eastAsiaTheme="minorEastAsia" w:cs="Helvetica"/>
          <w:b/>
          <w:lang w:val="en-US"/>
        </w:rPr>
      </w:pPr>
      <w:r>
        <w:rPr>
          <w:rFonts w:ascii="Helv" w:hAnsi="Helv" w:cs="Times New Roman"/>
          <w:iCs/>
          <w:noProof/>
          <w:color w:val="000000"/>
          <w:sz w:val="16"/>
          <w:szCs w:val="20"/>
          <w:lang w:eastAsia="en-GB"/>
        </w:rPr>
        <w:drawing>
          <wp:inline distT="0" distB="0" distL="0" distR="0" wp14:anchorId="75509B8A" wp14:editId="306C0341">
            <wp:extent cx="847725" cy="3143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5C5" w:rsidRPr="00517E1D">
        <w:rPr>
          <w:rFonts w:eastAsiaTheme="minorEastAsia" w:cs="Helvetica"/>
          <w:b/>
          <w:lang w:val="en-US"/>
        </w:rPr>
        <w:tab/>
      </w:r>
      <w:r w:rsidR="005A45C5" w:rsidRPr="00517E1D">
        <w:rPr>
          <w:rFonts w:eastAsiaTheme="minorEastAsia" w:cs="Helvetica"/>
          <w:b/>
          <w:lang w:val="en-US"/>
        </w:rPr>
        <w:tab/>
      </w:r>
      <w:r w:rsidR="005A45C5" w:rsidRPr="00517E1D">
        <w:rPr>
          <w:rFonts w:eastAsiaTheme="minorEastAsia" w:cs="Helvetica"/>
          <w:b/>
          <w:lang w:val="en-US"/>
        </w:rPr>
        <w:tab/>
      </w:r>
      <w:r w:rsidR="005A45C5" w:rsidRPr="00517E1D">
        <w:rPr>
          <w:rFonts w:eastAsiaTheme="minorEastAsia" w:cs="Helvetica"/>
          <w:b/>
          <w:lang w:val="en-US"/>
        </w:rPr>
        <w:tab/>
      </w:r>
      <w:r w:rsidR="005A45C5" w:rsidRPr="00517E1D">
        <w:rPr>
          <w:rFonts w:eastAsiaTheme="minorEastAsia" w:cs="Helvetica"/>
          <w:b/>
          <w:lang w:val="en-US"/>
        </w:rPr>
        <w:tab/>
      </w:r>
      <w:r w:rsidR="005A45C5" w:rsidRPr="00517E1D">
        <w:rPr>
          <w:rFonts w:eastAsiaTheme="minorEastAsia" w:cs="Helvetica"/>
          <w:b/>
          <w:lang w:val="en-US"/>
        </w:rPr>
        <w:tab/>
      </w:r>
    </w:p>
    <w:p w14:paraId="0C4FC657" w14:textId="77777777" w:rsidR="00E859B4" w:rsidRPr="00517E1D" w:rsidRDefault="00106BBE" w:rsidP="00E859B4">
      <w:pPr>
        <w:widowControl w:val="0"/>
        <w:autoSpaceDE w:val="0"/>
        <w:autoSpaceDN w:val="0"/>
        <w:adjustRightInd w:val="0"/>
        <w:spacing w:after="0" w:line="300" w:lineRule="atLeast"/>
        <w:rPr>
          <w:rFonts w:eastAsiaTheme="minorEastAsia" w:cs="Helvetica"/>
          <w:b/>
          <w:lang w:val="en-US"/>
        </w:rPr>
      </w:pPr>
      <w:r>
        <w:rPr>
          <w:rFonts w:eastAsiaTheme="minorEastAsia" w:cs="Helvetica"/>
          <w:b/>
          <w:lang w:val="en-US"/>
        </w:rPr>
        <w:t>Sue Monk</w:t>
      </w:r>
      <w:r w:rsidR="00E859B4" w:rsidRPr="00517E1D">
        <w:rPr>
          <w:rFonts w:eastAsiaTheme="minorEastAsia" w:cs="Helvetica"/>
          <w:b/>
          <w:lang w:val="en-US"/>
        </w:rPr>
        <w:tab/>
      </w:r>
      <w:r w:rsidR="00E859B4" w:rsidRPr="00517E1D">
        <w:rPr>
          <w:rFonts w:eastAsiaTheme="minorEastAsia" w:cs="Helvetica"/>
          <w:b/>
          <w:lang w:val="en-US"/>
        </w:rPr>
        <w:tab/>
      </w:r>
      <w:r w:rsidR="00E859B4" w:rsidRPr="00517E1D">
        <w:rPr>
          <w:rFonts w:eastAsiaTheme="minorEastAsia" w:cs="Helvetica"/>
          <w:b/>
          <w:lang w:val="en-US"/>
        </w:rPr>
        <w:tab/>
      </w:r>
      <w:r w:rsidR="00E859B4" w:rsidRPr="00517E1D">
        <w:rPr>
          <w:rFonts w:eastAsiaTheme="minorEastAsia" w:cs="Helvetica"/>
          <w:b/>
          <w:lang w:val="en-US"/>
        </w:rPr>
        <w:tab/>
      </w:r>
      <w:r w:rsidR="00E859B4" w:rsidRPr="00517E1D">
        <w:rPr>
          <w:rFonts w:eastAsiaTheme="minorEastAsia" w:cs="Helvetica"/>
          <w:b/>
          <w:lang w:val="en-US"/>
        </w:rPr>
        <w:tab/>
      </w:r>
      <w:r w:rsidR="00E859B4" w:rsidRPr="00517E1D">
        <w:rPr>
          <w:rFonts w:eastAsiaTheme="minorEastAsia" w:cs="Helvetica"/>
          <w:b/>
          <w:lang w:val="en-US"/>
        </w:rPr>
        <w:tab/>
        <w:t>Debbie White</w:t>
      </w:r>
    </w:p>
    <w:p w14:paraId="6B78BA5D" w14:textId="77777777" w:rsidR="00E859B4" w:rsidRPr="00517E1D" w:rsidRDefault="00106BBE" w:rsidP="00E859B4">
      <w:pPr>
        <w:widowControl w:val="0"/>
        <w:autoSpaceDE w:val="0"/>
        <w:autoSpaceDN w:val="0"/>
        <w:adjustRightInd w:val="0"/>
        <w:spacing w:after="0" w:line="300" w:lineRule="atLeast"/>
        <w:rPr>
          <w:rFonts w:eastAsiaTheme="minorEastAsia" w:cs="Helvetica"/>
          <w:lang w:val="en-US"/>
        </w:rPr>
      </w:pPr>
      <w:r>
        <w:rPr>
          <w:rFonts w:eastAsiaTheme="minorEastAsia" w:cs="Helvetica"/>
          <w:lang w:val="en-US"/>
        </w:rPr>
        <w:t>Safeguarding Advisor – Early Years</w:t>
      </w:r>
      <w:r w:rsidR="00517E1D">
        <w:rPr>
          <w:rFonts w:eastAsiaTheme="minorEastAsia" w:cs="Helvetica"/>
          <w:lang w:val="en-US"/>
        </w:rPr>
        <w:tab/>
      </w:r>
      <w:r>
        <w:rPr>
          <w:rFonts w:eastAsiaTheme="minorEastAsia" w:cs="Helvetica"/>
          <w:lang w:val="en-US"/>
        </w:rPr>
        <w:tab/>
      </w:r>
      <w:r>
        <w:rPr>
          <w:rFonts w:eastAsiaTheme="minorEastAsia" w:cs="Helvetica"/>
          <w:lang w:val="en-US"/>
        </w:rPr>
        <w:tab/>
      </w:r>
      <w:r w:rsidR="00E859B4" w:rsidRPr="00517E1D">
        <w:rPr>
          <w:rFonts w:eastAsiaTheme="minorEastAsia" w:cs="Helvetica"/>
          <w:lang w:val="en-US"/>
        </w:rPr>
        <w:t>Detective Inspector</w:t>
      </w:r>
    </w:p>
    <w:p w14:paraId="11927BEC" w14:textId="77777777" w:rsidR="007E74E2" w:rsidRPr="00517E1D" w:rsidRDefault="00106BBE" w:rsidP="00E859B4">
      <w:pPr>
        <w:widowControl w:val="0"/>
        <w:autoSpaceDE w:val="0"/>
        <w:autoSpaceDN w:val="0"/>
        <w:adjustRightInd w:val="0"/>
        <w:spacing w:after="0" w:line="300" w:lineRule="atLeast"/>
        <w:rPr>
          <w:rFonts w:eastAsiaTheme="minorEastAsia" w:cs="Helvetica"/>
          <w:lang w:val="en-US"/>
        </w:rPr>
      </w:pPr>
      <w:r>
        <w:rPr>
          <w:rFonts w:eastAsiaTheme="minorEastAsia" w:cs="Helvetica"/>
          <w:lang w:val="en-US"/>
        </w:rPr>
        <w:t>Surrey Families Service</w:t>
      </w:r>
      <w:r w:rsidR="00E859B4" w:rsidRPr="00517E1D">
        <w:rPr>
          <w:rFonts w:eastAsiaTheme="minorEastAsia" w:cs="Helvetica"/>
          <w:lang w:val="en-US"/>
        </w:rPr>
        <w:tab/>
      </w:r>
      <w:r w:rsidR="00E859B4" w:rsidRPr="00517E1D">
        <w:rPr>
          <w:rFonts w:eastAsiaTheme="minorEastAsia" w:cs="Helvetica"/>
          <w:lang w:val="en-US"/>
        </w:rPr>
        <w:tab/>
      </w:r>
      <w:r w:rsidR="00517E1D">
        <w:rPr>
          <w:rFonts w:eastAsiaTheme="minorEastAsia" w:cs="Helvetica"/>
          <w:lang w:val="en-US"/>
        </w:rPr>
        <w:tab/>
      </w:r>
      <w:r>
        <w:rPr>
          <w:rFonts w:eastAsiaTheme="minorEastAsia" w:cs="Helvetica"/>
          <w:lang w:val="en-US"/>
        </w:rPr>
        <w:tab/>
      </w:r>
      <w:r>
        <w:rPr>
          <w:rFonts w:eastAsiaTheme="minorEastAsia" w:cs="Helvetica"/>
          <w:lang w:val="en-US"/>
        </w:rPr>
        <w:tab/>
      </w:r>
      <w:r w:rsidR="00E859B4" w:rsidRPr="00517E1D">
        <w:rPr>
          <w:rFonts w:eastAsiaTheme="minorEastAsia" w:cs="Helvetica"/>
          <w:lang w:val="en-US"/>
        </w:rPr>
        <w:t>Surrey Police MASH</w:t>
      </w:r>
    </w:p>
    <w:sectPr w:rsidR="007E74E2" w:rsidRPr="00517E1D" w:rsidSect="00DB30D9">
      <w:headerReference w:type="default" r:id="rId10"/>
      <w:pgSz w:w="12240" w:h="15840"/>
      <w:pgMar w:top="1134" w:right="153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71886" w14:textId="77777777" w:rsidR="00550117" w:rsidRDefault="00550117" w:rsidP="00E859B4">
      <w:pPr>
        <w:spacing w:after="0" w:line="240" w:lineRule="auto"/>
      </w:pPr>
      <w:r>
        <w:separator/>
      </w:r>
    </w:p>
  </w:endnote>
  <w:endnote w:type="continuationSeparator" w:id="0">
    <w:p w14:paraId="348CAEB1" w14:textId="77777777" w:rsidR="00550117" w:rsidRDefault="00550117" w:rsidP="00E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DEA94" w14:textId="77777777" w:rsidR="00550117" w:rsidRDefault="00550117" w:rsidP="00E859B4">
      <w:pPr>
        <w:spacing w:after="0" w:line="240" w:lineRule="auto"/>
      </w:pPr>
      <w:r>
        <w:separator/>
      </w:r>
    </w:p>
  </w:footnote>
  <w:footnote w:type="continuationSeparator" w:id="0">
    <w:p w14:paraId="09FF69D3" w14:textId="77777777" w:rsidR="00550117" w:rsidRDefault="00550117" w:rsidP="00E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E58D" w14:textId="77777777" w:rsidR="00046410" w:rsidRDefault="00E859B4" w:rsidP="00D174D1">
    <w:pPr>
      <w:pStyle w:val="Header"/>
    </w:pPr>
    <w:r w:rsidRPr="009F7D1A">
      <w:rPr>
        <w:b/>
        <w:noProof/>
        <w:lang w:val="en-GB" w:eastAsia="en-GB"/>
      </w:rPr>
      <w:drawing>
        <wp:inline distT="0" distB="0" distL="0" distR="0" wp14:anchorId="682D60B5" wp14:editId="2FE3DD44">
          <wp:extent cx="1504950" cy="819150"/>
          <wp:effectExtent l="0" t="0" r="0" b="0"/>
          <wp:docPr id="2" name="Picture 2" descr="cid:3E5A587B-D05F-48BB-99D4-2940492AAB00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3E5A587B-D05F-48BB-99D4-2940492AAB00@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45C5">
      <w:rPr>
        <w:b/>
      </w:rPr>
      <w:t xml:space="preserve">                                                                             </w:t>
    </w:r>
    <w:r w:rsidRPr="009F7D1A">
      <w:rPr>
        <w:b/>
        <w:noProof/>
        <w:lang w:val="en-GB" w:eastAsia="en-GB"/>
      </w:rPr>
      <w:drawing>
        <wp:inline distT="0" distB="0" distL="0" distR="0" wp14:anchorId="53AC478E" wp14:editId="1341E1DD">
          <wp:extent cx="819150" cy="962025"/>
          <wp:effectExtent l="0" t="0" r="0" b="9525"/>
          <wp:docPr id="1" name="Picture 1" descr="cid:image001.jpg@01D22550.D4607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22550.D4607BB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45C5">
      <w:rPr>
        <w:b/>
      </w:rPr>
      <w:t xml:space="preserve">                </w:t>
    </w:r>
  </w:p>
  <w:p w14:paraId="23A0FCDC" w14:textId="77777777" w:rsidR="00046410" w:rsidRPr="00CA53A5" w:rsidRDefault="00550117">
    <w:pPr>
      <w:pStyle w:val="Header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B4"/>
    <w:rsid w:val="00041F5D"/>
    <w:rsid w:val="000A1BD0"/>
    <w:rsid w:val="00106BBE"/>
    <w:rsid w:val="001C762E"/>
    <w:rsid w:val="00236499"/>
    <w:rsid w:val="00240080"/>
    <w:rsid w:val="002E65D7"/>
    <w:rsid w:val="00464494"/>
    <w:rsid w:val="00517E1D"/>
    <w:rsid w:val="005265CC"/>
    <w:rsid w:val="00550117"/>
    <w:rsid w:val="005A45C5"/>
    <w:rsid w:val="006C1EBA"/>
    <w:rsid w:val="00730E32"/>
    <w:rsid w:val="00792624"/>
    <w:rsid w:val="007A4B06"/>
    <w:rsid w:val="007E74E2"/>
    <w:rsid w:val="008812C6"/>
    <w:rsid w:val="00952B46"/>
    <w:rsid w:val="00991198"/>
    <w:rsid w:val="00B205A0"/>
    <w:rsid w:val="00B404E1"/>
    <w:rsid w:val="00BB3E1C"/>
    <w:rsid w:val="00C54A1D"/>
    <w:rsid w:val="00C667B5"/>
    <w:rsid w:val="00C8021B"/>
    <w:rsid w:val="00DB30D9"/>
    <w:rsid w:val="00E319C3"/>
    <w:rsid w:val="00E859B4"/>
    <w:rsid w:val="00F30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E54DF"/>
  <w15:docId w15:val="{79FA7801-FE56-4A70-B428-E96101F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9B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9B4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859B4"/>
    <w:rPr>
      <w:rFonts w:eastAsiaTheme="minorEastAs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5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B4"/>
  </w:style>
  <w:style w:type="paragraph" w:styleId="BalloonText">
    <w:name w:val="Balloon Text"/>
    <w:basedOn w:val="Normal"/>
    <w:link w:val="BalloonTextChar"/>
    <w:uiPriority w:val="99"/>
    <w:semiHidden/>
    <w:unhideWhenUsed/>
    <w:rsid w:val="0024008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80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C54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www.operationencompas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cid:3E5A587B-D05F-48BB-99D4-2940492AAB00@home" TargetMode="External"/><Relationship Id="rId1" Type="http://schemas.openxmlformats.org/officeDocument/2006/relationships/image" Target="media/image4.jpeg"/><Relationship Id="rId4" Type="http://schemas.openxmlformats.org/officeDocument/2006/relationships/image" Target="cid:image001.jpg@01D22550.D4607B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Organisation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Creswick CSFS</dc:creator>
  <cp:keywords/>
  <dc:description/>
  <cp:lastModifiedBy>S Davey</cp:lastModifiedBy>
  <cp:revision>2</cp:revision>
  <dcterms:created xsi:type="dcterms:W3CDTF">2019-01-31T18:52:00Z</dcterms:created>
  <dcterms:modified xsi:type="dcterms:W3CDTF">2019-01-31T18:52:00Z</dcterms:modified>
</cp:coreProperties>
</file>